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BA0E" w14:textId="77777777" w:rsidR="00865398" w:rsidRPr="00865398" w:rsidRDefault="004D0578">
      <w:pPr>
        <w:rPr>
          <w:rFonts w:ascii="Arial" w:hAnsi="Arial" w:cs="Arial"/>
          <w:b/>
          <w:bCs/>
          <w:sz w:val="22"/>
          <w:szCs w:val="22"/>
        </w:rPr>
      </w:pPr>
      <w:r w:rsidRPr="00865398">
        <w:rPr>
          <w:rFonts w:ascii="Arial" w:hAnsi="Arial" w:cs="Arial"/>
          <w:b/>
          <w:bCs/>
          <w:sz w:val="22"/>
          <w:szCs w:val="22"/>
        </w:rPr>
        <w:t xml:space="preserve">PO 2023 </w:t>
      </w:r>
      <w:r w:rsidR="00E23DD6" w:rsidRPr="00865398">
        <w:rPr>
          <w:rFonts w:ascii="Arial" w:hAnsi="Arial" w:cs="Arial"/>
          <w:b/>
          <w:bCs/>
          <w:sz w:val="22"/>
          <w:szCs w:val="22"/>
        </w:rPr>
        <w:t xml:space="preserve">Modul II.B </w:t>
      </w:r>
      <w:r w:rsidRPr="00865398">
        <w:rPr>
          <w:rFonts w:ascii="Arial" w:hAnsi="Arial" w:cs="Arial"/>
          <w:b/>
          <w:bCs/>
          <w:sz w:val="22"/>
          <w:szCs w:val="22"/>
        </w:rPr>
        <w:t xml:space="preserve">/ </w:t>
      </w:r>
    </w:p>
    <w:p w14:paraId="4FCFF3B0" w14:textId="3AA3A64D" w:rsidR="00363D34" w:rsidRPr="00865398" w:rsidRDefault="004D0578">
      <w:pPr>
        <w:rPr>
          <w:rFonts w:ascii="Arial" w:hAnsi="Arial" w:cs="Arial"/>
          <w:b/>
          <w:bCs/>
          <w:sz w:val="22"/>
          <w:szCs w:val="22"/>
        </w:rPr>
      </w:pPr>
      <w:r w:rsidRPr="00865398">
        <w:rPr>
          <w:rFonts w:ascii="Arial" w:hAnsi="Arial" w:cs="Arial"/>
          <w:b/>
          <w:bCs/>
          <w:sz w:val="22"/>
          <w:szCs w:val="22"/>
        </w:rPr>
        <w:t xml:space="preserve">PO 2016 Modul </w:t>
      </w:r>
      <w:r w:rsidR="00E23DD6" w:rsidRPr="00865398">
        <w:rPr>
          <w:rFonts w:ascii="Arial" w:hAnsi="Arial" w:cs="Arial"/>
          <w:b/>
          <w:bCs/>
          <w:sz w:val="22"/>
          <w:szCs w:val="22"/>
        </w:rPr>
        <w:t>F</w:t>
      </w:r>
      <w:r w:rsidRPr="00865398">
        <w:rPr>
          <w:rFonts w:ascii="Arial" w:hAnsi="Arial" w:cs="Arial"/>
          <w:b/>
          <w:bCs/>
          <w:sz w:val="22"/>
          <w:szCs w:val="22"/>
        </w:rPr>
        <w:t>:</w:t>
      </w:r>
      <w:r w:rsidR="00E23DD6" w:rsidRPr="00865398">
        <w:rPr>
          <w:rFonts w:ascii="Arial" w:hAnsi="Arial" w:cs="Arial"/>
          <w:b/>
          <w:bCs/>
          <w:sz w:val="22"/>
          <w:szCs w:val="22"/>
        </w:rPr>
        <w:t xml:space="preserve">  Klausurregularien</w:t>
      </w:r>
    </w:p>
    <w:p w14:paraId="7E672523" w14:textId="77777777" w:rsidR="00E23DD6" w:rsidRDefault="00E23DD6" w:rsidP="00E23DD6">
      <w:pPr>
        <w:jc w:val="both"/>
        <w:rPr>
          <w:rFonts w:ascii="Arial" w:hAnsi="Arial" w:cs="Arial"/>
          <w:sz w:val="22"/>
          <w:szCs w:val="22"/>
        </w:rPr>
      </w:pPr>
    </w:p>
    <w:p w14:paraId="5223890E" w14:textId="2C141E40" w:rsidR="00865398" w:rsidRDefault="00865398" w:rsidP="00E23D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Lehrende: Prof. Dr. Dr. Philipp Zimmer, Prof. Dr. Dennis Dreiskämper, Dr. Veronique Wolter, Annalena Veltmaat, Niklas Poß, Hannah Pauly</w:t>
      </w:r>
    </w:p>
    <w:p w14:paraId="5D66DCA4" w14:textId="77777777" w:rsidR="00865398" w:rsidRDefault="00865398" w:rsidP="00E23DD6">
      <w:pPr>
        <w:jc w:val="both"/>
        <w:rPr>
          <w:rFonts w:ascii="Arial" w:hAnsi="Arial" w:cs="Arial"/>
          <w:sz w:val="22"/>
          <w:szCs w:val="22"/>
        </w:rPr>
      </w:pPr>
    </w:p>
    <w:p w14:paraId="5F2D360F" w14:textId="06D06B31" w:rsidR="00865398" w:rsidRPr="00865398" w:rsidRDefault="00865398" w:rsidP="00E23D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65398">
        <w:rPr>
          <w:rFonts w:ascii="Arial" w:hAnsi="Arial" w:cs="Arial"/>
          <w:b/>
          <w:bCs/>
          <w:sz w:val="22"/>
          <w:szCs w:val="22"/>
        </w:rPr>
        <w:t xml:space="preserve">Seminare: </w:t>
      </w:r>
    </w:p>
    <w:p w14:paraId="708DCF06" w14:textId="77777777" w:rsidR="00865398" w:rsidRPr="00865398" w:rsidRDefault="00865398" w:rsidP="0086539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Motorische Leistungsfähigkeit Heranwachsender, </w:t>
      </w:r>
    </w:p>
    <w:p w14:paraId="0B4BFC8A" w14:textId="77777777" w:rsidR="00865398" w:rsidRPr="00865398" w:rsidRDefault="00865398" w:rsidP="0086539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Grundlagen psychologischen Handelns </w:t>
      </w:r>
    </w:p>
    <w:p w14:paraId="7D23E80F" w14:textId="77777777" w:rsidR="00865398" w:rsidRPr="00865398" w:rsidRDefault="00865398" w:rsidP="0086539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Bewegung in der Lebenswelt von Kindern und Jugendlichen </w:t>
      </w:r>
    </w:p>
    <w:p w14:paraId="4E0D554A" w14:textId="77777777" w:rsidR="00865398" w:rsidRDefault="00865398" w:rsidP="00E23DD6">
      <w:pPr>
        <w:jc w:val="both"/>
        <w:rPr>
          <w:rFonts w:ascii="Arial" w:hAnsi="Arial" w:cs="Arial"/>
          <w:sz w:val="22"/>
          <w:szCs w:val="22"/>
        </w:rPr>
      </w:pPr>
    </w:p>
    <w:p w14:paraId="119D1941" w14:textId="76904459" w:rsidR="00865398" w:rsidRPr="000F0424" w:rsidRDefault="00865398" w:rsidP="00865398">
      <w:pPr>
        <w:rPr>
          <w:rFonts w:ascii="Arial" w:hAnsi="Arial" w:cs="Arial"/>
          <w:b/>
          <w:bCs/>
          <w:sz w:val="22"/>
          <w:szCs w:val="22"/>
        </w:rPr>
      </w:pPr>
      <w:r w:rsidRPr="000F0424">
        <w:rPr>
          <w:rFonts w:ascii="Arial" w:hAnsi="Arial" w:cs="Arial"/>
          <w:b/>
          <w:bCs/>
          <w:sz w:val="22"/>
          <w:szCs w:val="22"/>
        </w:rPr>
        <w:t xml:space="preserve">Anmeldung in BOSS und via Anmeldeformular (15.1./15.6) </w:t>
      </w:r>
    </w:p>
    <w:p w14:paraId="1CCF9779" w14:textId="77777777" w:rsidR="00865398" w:rsidRPr="00865398" w:rsidRDefault="00865398" w:rsidP="00E23DD6">
      <w:pPr>
        <w:jc w:val="both"/>
        <w:rPr>
          <w:rFonts w:ascii="Arial" w:hAnsi="Arial" w:cs="Arial"/>
          <w:sz w:val="22"/>
          <w:szCs w:val="22"/>
        </w:rPr>
      </w:pPr>
    </w:p>
    <w:p w14:paraId="6D75DFA9" w14:textId="1C12A775" w:rsidR="00C8423E" w:rsidRPr="00865398" w:rsidRDefault="00E23DD6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 xml:space="preserve">Bei der </w:t>
      </w:r>
      <w:r w:rsidRPr="00865398">
        <w:rPr>
          <w:rFonts w:ascii="Arial" w:hAnsi="Arial" w:cs="Arial"/>
          <w:b/>
          <w:bCs/>
          <w:sz w:val="22"/>
          <w:szCs w:val="22"/>
        </w:rPr>
        <w:t>Klausur im Modul II.B handelt es sich um eine Modulabschlussprüfung</w:t>
      </w:r>
      <w:r w:rsidRPr="00865398">
        <w:rPr>
          <w:rFonts w:ascii="Arial" w:hAnsi="Arial" w:cs="Arial"/>
          <w:sz w:val="22"/>
          <w:szCs w:val="22"/>
        </w:rPr>
        <w:t>, die erst nach Belegung aller dazugehörigen Seminare (je nach Studienordnung zwei oder drei Seminare, siehe Modulhandbuch) absolviert werden kann. Die Klausur dauert zwei Stunden (120 Minuten).</w:t>
      </w:r>
    </w:p>
    <w:p w14:paraId="00771E92" w14:textId="77777777" w:rsidR="00C8423E" w:rsidRPr="00865398" w:rsidRDefault="00C8423E" w:rsidP="00E23DD6">
      <w:pPr>
        <w:jc w:val="both"/>
        <w:rPr>
          <w:rFonts w:ascii="Arial" w:hAnsi="Arial" w:cs="Arial"/>
          <w:sz w:val="22"/>
          <w:szCs w:val="22"/>
        </w:rPr>
      </w:pPr>
    </w:p>
    <w:p w14:paraId="0AD8C6D5" w14:textId="77777777" w:rsidR="000C31C7" w:rsidRPr="00865398" w:rsidRDefault="00E23DD6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 xml:space="preserve">Die neue Regelung, geltend ab dem Wintersemester 2025/26, sieht vor, dass alle Studierenden die Klausur über die Studieninhalte </w:t>
      </w:r>
      <w:r w:rsidRPr="00865398">
        <w:rPr>
          <w:rFonts w:ascii="Arial" w:hAnsi="Arial" w:cs="Arial"/>
          <w:b/>
          <w:bCs/>
          <w:sz w:val="22"/>
          <w:szCs w:val="22"/>
        </w:rPr>
        <w:t xml:space="preserve">aller </w:t>
      </w:r>
      <w:proofErr w:type="gramStart"/>
      <w:r w:rsidRPr="00865398">
        <w:rPr>
          <w:rFonts w:ascii="Arial" w:hAnsi="Arial" w:cs="Arial"/>
          <w:b/>
          <w:bCs/>
          <w:sz w:val="22"/>
          <w:szCs w:val="22"/>
        </w:rPr>
        <w:t>zu belegenden Seminare</w:t>
      </w:r>
      <w:proofErr w:type="gramEnd"/>
      <w:r w:rsidRPr="00865398">
        <w:rPr>
          <w:rFonts w:ascii="Arial" w:hAnsi="Arial" w:cs="Arial"/>
          <w:sz w:val="22"/>
          <w:szCs w:val="22"/>
        </w:rPr>
        <w:t xml:space="preserve"> </w:t>
      </w:r>
      <w:r w:rsidR="00D94905" w:rsidRPr="00865398">
        <w:rPr>
          <w:rFonts w:ascii="Arial" w:hAnsi="Arial" w:cs="Arial"/>
          <w:sz w:val="22"/>
          <w:szCs w:val="22"/>
        </w:rPr>
        <w:t xml:space="preserve">des Moduls </w:t>
      </w:r>
      <w:r w:rsidRPr="00865398">
        <w:rPr>
          <w:rFonts w:ascii="Arial" w:hAnsi="Arial" w:cs="Arial"/>
          <w:sz w:val="22"/>
          <w:szCs w:val="22"/>
        </w:rPr>
        <w:t xml:space="preserve">absolvieren. </w:t>
      </w:r>
    </w:p>
    <w:p w14:paraId="63B10E49" w14:textId="77777777" w:rsidR="000C31C7" w:rsidRPr="00865398" w:rsidRDefault="000C31C7" w:rsidP="00E23DD6">
      <w:pPr>
        <w:jc w:val="both"/>
        <w:rPr>
          <w:rFonts w:ascii="Arial" w:hAnsi="Arial" w:cs="Arial"/>
          <w:sz w:val="22"/>
          <w:szCs w:val="22"/>
        </w:rPr>
      </w:pPr>
    </w:p>
    <w:p w14:paraId="356A6DAC" w14:textId="77777777" w:rsidR="000C31C7" w:rsidRPr="00865398" w:rsidRDefault="000C31C7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 xml:space="preserve">Dies bedeutet für die Studiengänge Gymnasium/Gesamtschule und Berufskolleg, dass die Inhalte der Seminare </w:t>
      </w:r>
    </w:p>
    <w:p w14:paraId="19BD9868" w14:textId="77777777" w:rsidR="000C31C7" w:rsidRPr="00865398" w:rsidRDefault="000C31C7" w:rsidP="000C31C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Motorische Leistungsfähigkeit Heranwachsender, </w:t>
      </w:r>
    </w:p>
    <w:p w14:paraId="408C3886" w14:textId="70E8E234" w:rsidR="000C31C7" w:rsidRPr="00865398" w:rsidRDefault="000C31C7" w:rsidP="000C31C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Grundlagen psychologischen Handelns </w:t>
      </w:r>
    </w:p>
    <w:p w14:paraId="788D6C7E" w14:textId="198C9065" w:rsidR="000C31C7" w:rsidRPr="00865398" w:rsidRDefault="000C31C7" w:rsidP="000C31C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Bewegung in der Lebenswelt von Kindern und Jugendlichen </w:t>
      </w:r>
    </w:p>
    <w:p w14:paraId="0C40CA25" w14:textId="19148C9D" w:rsidR="000C31C7" w:rsidRPr="00865398" w:rsidRDefault="000C31C7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>geprüft werden.</w:t>
      </w:r>
    </w:p>
    <w:p w14:paraId="3BB8985D" w14:textId="77777777" w:rsidR="000C31C7" w:rsidRPr="00865398" w:rsidRDefault="000C31C7" w:rsidP="00E23DD6">
      <w:pPr>
        <w:jc w:val="both"/>
        <w:rPr>
          <w:rFonts w:ascii="Arial" w:hAnsi="Arial" w:cs="Arial"/>
          <w:sz w:val="22"/>
          <w:szCs w:val="22"/>
        </w:rPr>
      </w:pPr>
    </w:p>
    <w:p w14:paraId="527D8C97" w14:textId="4CA3E4D7" w:rsidR="000C31C7" w:rsidRPr="00865398" w:rsidRDefault="000C31C7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>Dies bedeutet für die Studiengänge Grundschule und HRSG (Haupt-, Real, Sekundar- und Gesamtschulen), dass die Inhalte der Seminare</w:t>
      </w:r>
    </w:p>
    <w:p w14:paraId="721C0668" w14:textId="77777777" w:rsidR="000C31C7" w:rsidRPr="00865398" w:rsidRDefault="000C31C7" w:rsidP="000C31C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Motorische Leistungsfähigkeit Heranwachsender, </w:t>
      </w:r>
    </w:p>
    <w:p w14:paraId="751E8C58" w14:textId="228A97E3" w:rsidR="000C31C7" w:rsidRPr="00865398" w:rsidRDefault="000C31C7" w:rsidP="000C31C7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i/>
          <w:iCs/>
          <w:sz w:val="22"/>
          <w:szCs w:val="22"/>
        </w:rPr>
        <w:t xml:space="preserve">Grundlagen psychologischen Handelns </w:t>
      </w:r>
      <w:r w:rsidRPr="00865398">
        <w:rPr>
          <w:rFonts w:ascii="Arial" w:hAnsi="Arial" w:cs="Arial"/>
          <w:b/>
          <w:bCs/>
          <w:i/>
          <w:iCs/>
          <w:sz w:val="22"/>
          <w:szCs w:val="22"/>
        </w:rPr>
        <w:t xml:space="preserve">oder </w:t>
      </w:r>
      <w:r w:rsidRPr="00865398">
        <w:rPr>
          <w:rFonts w:ascii="Arial" w:hAnsi="Arial" w:cs="Arial"/>
          <w:i/>
          <w:iCs/>
          <w:sz w:val="22"/>
          <w:szCs w:val="22"/>
        </w:rPr>
        <w:t xml:space="preserve">Bewegung in der Lebenswelt von Kindern und Jugendlichen </w:t>
      </w:r>
    </w:p>
    <w:p w14:paraId="2FFB0FD8" w14:textId="77777777" w:rsidR="000C31C7" w:rsidRPr="00865398" w:rsidRDefault="000C31C7" w:rsidP="000C31C7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>geprüft werden.</w:t>
      </w:r>
    </w:p>
    <w:p w14:paraId="72A26BE3" w14:textId="77777777" w:rsidR="000C31C7" w:rsidRPr="00865398" w:rsidRDefault="000C31C7" w:rsidP="00E23DD6">
      <w:pPr>
        <w:jc w:val="both"/>
        <w:rPr>
          <w:rFonts w:ascii="Arial" w:hAnsi="Arial" w:cs="Arial"/>
          <w:sz w:val="22"/>
          <w:szCs w:val="22"/>
        </w:rPr>
      </w:pPr>
    </w:p>
    <w:p w14:paraId="3744C60B" w14:textId="60C25EEC" w:rsidR="00D94905" w:rsidRPr="00865398" w:rsidRDefault="00D94905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>Die Anmeldung erfolgt in jedem Fall beim Modulverantwortlichen</w:t>
      </w:r>
      <w:r w:rsidR="004D0578" w:rsidRPr="00865398">
        <w:rPr>
          <w:rFonts w:ascii="Arial" w:hAnsi="Arial" w:cs="Arial"/>
          <w:sz w:val="22"/>
          <w:szCs w:val="22"/>
        </w:rPr>
        <w:t xml:space="preserve"> (zurzeit: Prof. Dr. Dennis Dreiskämper)</w:t>
      </w:r>
      <w:r w:rsidRPr="00865398">
        <w:rPr>
          <w:rFonts w:ascii="Arial" w:hAnsi="Arial" w:cs="Arial"/>
          <w:sz w:val="22"/>
          <w:szCs w:val="22"/>
        </w:rPr>
        <w:t>, der</w:t>
      </w:r>
      <w:r w:rsidR="00E23DD6" w:rsidRPr="00865398">
        <w:rPr>
          <w:rFonts w:ascii="Arial" w:hAnsi="Arial" w:cs="Arial"/>
          <w:sz w:val="22"/>
          <w:szCs w:val="22"/>
        </w:rPr>
        <w:t xml:space="preserve"> die Inhalte </w:t>
      </w:r>
      <w:r w:rsidRPr="00865398">
        <w:rPr>
          <w:rFonts w:ascii="Arial" w:hAnsi="Arial" w:cs="Arial"/>
          <w:sz w:val="22"/>
          <w:szCs w:val="22"/>
        </w:rPr>
        <w:t xml:space="preserve">der </w:t>
      </w:r>
      <w:proofErr w:type="spellStart"/>
      <w:proofErr w:type="gramStart"/>
      <w:r w:rsidRPr="00865398">
        <w:rPr>
          <w:rFonts w:ascii="Arial" w:hAnsi="Arial" w:cs="Arial"/>
          <w:sz w:val="22"/>
          <w:szCs w:val="22"/>
        </w:rPr>
        <w:t>Seminarleiter:innen</w:t>
      </w:r>
      <w:proofErr w:type="spellEnd"/>
      <w:proofErr w:type="gramEnd"/>
      <w:r w:rsidRPr="00865398">
        <w:rPr>
          <w:rFonts w:ascii="Arial" w:hAnsi="Arial" w:cs="Arial"/>
          <w:sz w:val="22"/>
          <w:szCs w:val="22"/>
        </w:rPr>
        <w:t xml:space="preserve"> zu einer Prüfung zusammenstellt</w:t>
      </w:r>
      <w:r w:rsidR="00E23DD6" w:rsidRPr="00865398">
        <w:rPr>
          <w:rFonts w:ascii="Arial" w:hAnsi="Arial" w:cs="Arial"/>
          <w:sz w:val="22"/>
          <w:szCs w:val="22"/>
        </w:rPr>
        <w:t xml:space="preserve">. </w:t>
      </w:r>
      <w:r w:rsidRPr="00865398">
        <w:rPr>
          <w:rFonts w:ascii="Arial" w:hAnsi="Arial" w:cs="Arial"/>
          <w:sz w:val="22"/>
          <w:szCs w:val="22"/>
        </w:rPr>
        <w:t>Im Anmeldebogen sind die belegten Seminare (</w:t>
      </w:r>
      <w:r w:rsidRPr="00865398">
        <w:rPr>
          <w:rFonts w:ascii="Arial" w:hAnsi="Arial" w:cs="Arial"/>
          <w:i/>
          <w:iCs/>
          <w:sz w:val="22"/>
          <w:szCs w:val="22"/>
        </w:rPr>
        <w:t>Motorische Leistungsfähigkeit Heranwachsender, Grundlagen psychologischen Handelns</w:t>
      </w:r>
      <w:r w:rsidRPr="00865398">
        <w:rPr>
          <w:rFonts w:ascii="Arial" w:hAnsi="Arial" w:cs="Arial"/>
          <w:sz w:val="22"/>
          <w:szCs w:val="22"/>
        </w:rPr>
        <w:t xml:space="preserve"> </w:t>
      </w:r>
      <w:r w:rsidRPr="00865398">
        <w:rPr>
          <w:rFonts w:ascii="Arial" w:hAnsi="Arial" w:cs="Arial"/>
          <w:b/>
          <w:bCs/>
          <w:sz w:val="22"/>
          <w:szCs w:val="22"/>
        </w:rPr>
        <w:t xml:space="preserve">und/oder </w:t>
      </w:r>
      <w:r w:rsidRPr="00865398">
        <w:rPr>
          <w:rFonts w:ascii="Arial" w:hAnsi="Arial" w:cs="Arial"/>
          <w:sz w:val="22"/>
          <w:szCs w:val="22"/>
        </w:rPr>
        <w:t xml:space="preserve">(je nach </w:t>
      </w:r>
      <w:proofErr w:type="spellStart"/>
      <w:r w:rsidRPr="00865398">
        <w:rPr>
          <w:rFonts w:ascii="Arial" w:hAnsi="Arial" w:cs="Arial"/>
          <w:sz w:val="22"/>
          <w:szCs w:val="22"/>
        </w:rPr>
        <w:t>StO</w:t>
      </w:r>
      <w:proofErr w:type="spellEnd"/>
      <w:r w:rsidRPr="00865398">
        <w:rPr>
          <w:rFonts w:ascii="Arial" w:hAnsi="Arial" w:cs="Arial"/>
          <w:sz w:val="22"/>
          <w:szCs w:val="22"/>
        </w:rPr>
        <w:t xml:space="preserve">) </w:t>
      </w:r>
      <w:r w:rsidRPr="00865398">
        <w:rPr>
          <w:rFonts w:ascii="Arial" w:hAnsi="Arial" w:cs="Arial"/>
          <w:i/>
          <w:iCs/>
          <w:sz w:val="22"/>
          <w:szCs w:val="22"/>
        </w:rPr>
        <w:t>Bewegung in der Lebenswelt von Kindern und Jugendlichen</w:t>
      </w:r>
      <w:r w:rsidR="000C31C7" w:rsidRPr="00865398">
        <w:rPr>
          <w:rFonts w:ascii="Arial" w:hAnsi="Arial" w:cs="Arial"/>
          <w:sz w:val="22"/>
          <w:szCs w:val="22"/>
        </w:rPr>
        <w:t>)</w:t>
      </w:r>
      <w:r w:rsidRPr="00865398">
        <w:rPr>
          <w:rFonts w:ascii="Arial" w:hAnsi="Arial" w:cs="Arial"/>
          <w:sz w:val="22"/>
          <w:szCs w:val="22"/>
        </w:rPr>
        <w:t xml:space="preserve"> samt </w:t>
      </w:r>
      <w:proofErr w:type="spellStart"/>
      <w:r w:rsidRPr="00865398">
        <w:rPr>
          <w:rFonts w:ascii="Arial" w:hAnsi="Arial" w:cs="Arial"/>
          <w:sz w:val="22"/>
          <w:szCs w:val="22"/>
        </w:rPr>
        <w:t>Dozent:in</w:t>
      </w:r>
      <w:proofErr w:type="spellEnd"/>
      <w:r w:rsidRPr="00865398">
        <w:rPr>
          <w:rFonts w:ascii="Arial" w:hAnsi="Arial" w:cs="Arial"/>
          <w:sz w:val="22"/>
          <w:szCs w:val="22"/>
        </w:rPr>
        <w:t xml:space="preserve"> und Semester, in dem die Veranstaltung belegt wurde, anzugeben.</w:t>
      </w:r>
    </w:p>
    <w:p w14:paraId="035C473C" w14:textId="0625698B" w:rsidR="00C8423E" w:rsidRPr="00865398" w:rsidRDefault="00C8423E" w:rsidP="00E23DD6">
      <w:pPr>
        <w:jc w:val="both"/>
        <w:rPr>
          <w:rFonts w:ascii="Arial" w:hAnsi="Arial" w:cs="Arial"/>
          <w:sz w:val="22"/>
          <w:szCs w:val="22"/>
        </w:rPr>
      </w:pPr>
    </w:p>
    <w:p w14:paraId="38A16F41" w14:textId="03EC27E0" w:rsidR="00C8423E" w:rsidRPr="00865398" w:rsidRDefault="004D0578" w:rsidP="00E23DD6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 xml:space="preserve">Anmeldeformular: </w:t>
      </w:r>
      <w:hyperlink r:id="rId5" w:history="1">
        <w:r w:rsidR="00C8423E" w:rsidRPr="00865398">
          <w:rPr>
            <w:rStyle w:val="Hyperlink"/>
            <w:rFonts w:ascii="Arial" w:hAnsi="Arial" w:cs="Arial"/>
            <w:sz w:val="22"/>
            <w:szCs w:val="22"/>
          </w:rPr>
          <w:t>https://sport.kmst.tu-dortmund.de/storages/sport-kmst/r/Dokumente_und_Grafiken/Pruefungen/Personliches_Anmeldeformular__26.08.15_.pdf</w:t>
        </w:r>
      </w:hyperlink>
    </w:p>
    <w:p w14:paraId="2B0362F6" w14:textId="77777777" w:rsidR="00D94905" w:rsidRPr="00865398" w:rsidRDefault="00D94905" w:rsidP="00E23DD6">
      <w:pPr>
        <w:jc w:val="both"/>
        <w:rPr>
          <w:rFonts w:ascii="Arial" w:hAnsi="Arial" w:cs="Arial"/>
          <w:sz w:val="22"/>
          <w:szCs w:val="22"/>
        </w:rPr>
      </w:pPr>
    </w:p>
    <w:p w14:paraId="5E5C06E9" w14:textId="26B8B54E" w:rsidR="00E23DD6" w:rsidRPr="00865398" w:rsidRDefault="00E23DD6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 xml:space="preserve">Die Verteilung </w:t>
      </w:r>
      <w:r w:rsidR="00D94905" w:rsidRPr="00865398">
        <w:rPr>
          <w:rFonts w:ascii="Arial" w:hAnsi="Arial" w:cs="Arial"/>
          <w:sz w:val="22"/>
          <w:szCs w:val="22"/>
        </w:rPr>
        <w:t xml:space="preserve">der Klausurinhalte </w:t>
      </w:r>
      <w:r w:rsidRPr="00865398">
        <w:rPr>
          <w:rFonts w:ascii="Arial" w:hAnsi="Arial" w:cs="Arial"/>
          <w:sz w:val="22"/>
          <w:szCs w:val="22"/>
        </w:rPr>
        <w:t>über die drei Seminare ist 1:1:1</w:t>
      </w:r>
      <w:r w:rsidR="00D94905" w:rsidRPr="00865398">
        <w:rPr>
          <w:rFonts w:ascii="Arial" w:hAnsi="Arial" w:cs="Arial"/>
          <w:sz w:val="22"/>
          <w:szCs w:val="22"/>
        </w:rPr>
        <w:t xml:space="preserve"> (bzw. 1:1 je nach </w:t>
      </w:r>
      <w:proofErr w:type="spellStart"/>
      <w:r w:rsidR="00D94905" w:rsidRPr="00865398">
        <w:rPr>
          <w:rFonts w:ascii="Arial" w:hAnsi="Arial" w:cs="Arial"/>
          <w:sz w:val="22"/>
          <w:szCs w:val="22"/>
        </w:rPr>
        <w:t>StO</w:t>
      </w:r>
      <w:proofErr w:type="spellEnd"/>
      <w:r w:rsidR="00D94905" w:rsidRPr="00865398">
        <w:rPr>
          <w:rFonts w:ascii="Arial" w:hAnsi="Arial" w:cs="Arial"/>
          <w:sz w:val="22"/>
          <w:szCs w:val="22"/>
        </w:rPr>
        <w:t>)</w:t>
      </w:r>
      <w:r w:rsidRPr="00865398">
        <w:rPr>
          <w:rFonts w:ascii="Arial" w:hAnsi="Arial" w:cs="Arial"/>
          <w:sz w:val="22"/>
          <w:szCs w:val="22"/>
        </w:rPr>
        <w:t xml:space="preserve">, pro Prüfungsteil stehen daher ca. 40 Minuten </w:t>
      </w:r>
      <w:r w:rsidR="00D94905" w:rsidRPr="00865398">
        <w:rPr>
          <w:rFonts w:ascii="Arial" w:hAnsi="Arial" w:cs="Arial"/>
          <w:sz w:val="22"/>
          <w:szCs w:val="22"/>
        </w:rPr>
        <w:t xml:space="preserve">bzw. 60 Minuten </w:t>
      </w:r>
      <w:r w:rsidRPr="00865398">
        <w:rPr>
          <w:rFonts w:ascii="Arial" w:hAnsi="Arial" w:cs="Arial"/>
          <w:sz w:val="22"/>
          <w:szCs w:val="22"/>
        </w:rPr>
        <w:t>zur Verfügung. Über die Inhalte und Bedingungen der jeweiligen Anteile (i.e., Seminarinhalte</w:t>
      </w:r>
      <w:r w:rsidR="00D94905" w:rsidRPr="00865398">
        <w:rPr>
          <w:rFonts w:ascii="Arial" w:hAnsi="Arial" w:cs="Arial"/>
          <w:sz w:val="22"/>
          <w:szCs w:val="22"/>
        </w:rPr>
        <w:t>, Form des Klausurteils (MC, offene Fragen etc.)</w:t>
      </w:r>
      <w:r w:rsidRPr="00865398">
        <w:rPr>
          <w:rFonts w:ascii="Arial" w:hAnsi="Arial" w:cs="Arial"/>
          <w:sz w:val="22"/>
          <w:szCs w:val="22"/>
        </w:rPr>
        <w:t xml:space="preserve">) informieren die jeweiligen Dozierenden der Seminare. </w:t>
      </w:r>
      <w:r w:rsidR="00D94905" w:rsidRPr="00865398">
        <w:rPr>
          <w:rFonts w:ascii="Arial" w:hAnsi="Arial" w:cs="Arial"/>
          <w:sz w:val="22"/>
          <w:szCs w:val="22"/>
        </w:rPr>
        <w:t xml:space="preserve">Die Prüfung </w:t>
      </w:r>
      <w:r w:rsidR="000C31C7" w:rsidRPr="00865398">
        <w:rPr>
          <w:rFonts w:ascii="Arial" w:hAnsi="Arial" w:cs="Arial"/>
          <w:sz w:val="22"/>
          <w:szCs w:val="22"/>
        </w:rPr>
        <w:t>muss insgesamt bestanden werden, das bedeutet, dass keine Einzelwertung nach Seminaren/Inhalten stattfindet, sondern die Gesamtpunktzahl das Bestehen und die Benotung definieren.</w:t>
      </w:r>
    </w:p>
    <w:p w14:paraId="225C77D5" w14:textId="77777777" w:rsidR="000D764C" w:rsidRPr="00865398" w:rsidRDefault="000D764C" w:rsidP="00E23DD6">
      <w:pPr>
        <w:jc w:val="both"/>
        <w:rPr>
          <w:rFonts w:ascii="Arial" w:hAnsi="Arial" w:cs="Arial"/>
          <w:sz w:val="22"/>
          <w:szCs w:val="22"/>
        </w:rPr>
      </w:pPr>
    </w:p>
    <w:p w14:paraId="4DAFCBFE" w14:textId="06AFF0AA" w:rsidR="00E23DD6" w:rsidRDefault="00E23DD6" w:rsidP="00E23DD6">
      <w:pPr>
        <w:jc w:val="both"/>
        <w:rPr>
          <w:rFonts w:ascii="Arial" w:hAnsi="Arial" w:cs="Arial"/>
          <w:sz w:val="22"/>
          <w:szCs w:val="22"/>
        </w:rPr>
      </w:pPr>
      <w:r w:rsidRPr="00865398">
        <w:rPr>
          <w:rFonts w:ascii="Arial" w:hAnsi="Arial" w:cs="Arial"/>
          <w:sz w:val="22"/>
          <w:szCs w:val="22"/>
        </w:rPr>
        <w:t xml:space="preserve">Diese Regelung gilt für alle, die </w:t>
      </w:r>
      <w:r w:rsidR="004D0578" w:rsidRPr="00865398">
        <w:rPr>
          <w:rFonts w:ascii="Arial" w:hAnsi="Arial" w:cs="Arial"/>
          <w:color w:val="000000"/>
          <w:sz w:val="22"/>
          <w:szCs w:val="22"/>
        </w:rPr>
        <w:t xml:space="preserve">sich im Prüfungszeitraum WS25/26 zur Prüfung anmelden, </w:t>
      </w:r>
      <w:r w:rsidRPr="00865398">
        <w:rPr>
          <w:rFonts w:ascii="Arial" w:hAnsi="Arial" w:cs="Arial"/>
          <w:sz w:val="22"/>
          <w:szCs w:val="22"/>
        </w:rPr>
        <w:t xml:space="preserve">ungeachtet der Frage, wann die Seminare belegt worden sind. Die Regelungen zur Anmeldung </w:t>
      </w:r>
      <w:r w:rsidRPr="00865398">
        <w:rPr>
          <w:rFonts w:ascii="Arial" w:hAnsi="Arial" w:cs="Arial"/>
          <w:sz w:val="22"/>
          <w:szCs w:val="22"/>
        </w:rPr>
        <w:lastRenderedPageBreak/>
        <w:t xml:space="preserve">(über BOSS </w:t>
      </w:r>
      <w:r w:rsidR="00D94905" w:rsidRPr="00865398">
        <w:rPr>
          <w:rFonts w:ascii="Arial" w:hAnsi="Arial" w:cs="Arial"/>
          <w:b/>
          <w:bCs/>
          <w:sz w:val="22"/>
          <w:szCs w:val="22"/>
        </w:rPr>
        <w:t>und</w:t>
      </w:r>
      <w:r w:rsidRPr="00865398">
        <w:rPr>
          <w:rFonts w:ascii="Arial" w:hAnsi="Arial" w:cs="Arial"/>
          <w:sz w:val="22"/>
          <w:szCs w:val="22"/>
        </w:rPr>
        <w:t xml:space="preserve"> über den Anmeldebogen des Instituts) bleiben bestehen. Inhalte und Kompetenzbereiche des Moduls können dem Modulhandbuch entnommen werden.</w:t>
      </w:r>
    </w:p>
    <w:p w14:paraId="42ACBBE4" w14:textId="77777777" w:rsidR="00A027B1" w:rsidRDefault="00A027B1" w:rsidP="00E23DD6">
      <w:pPr>
        <w:jc w:val="both"/>
        <w:rPr>
          <w:rFonts w:ascii="Arial" w:hAnsi="Arial" w:cs="Arial"/>
          <w:sz w:val="22"/>
          <w:szCs w:val="22"/>
        </w:rPr>
      </w:pPr>
    </w:p>
    <w:p w14:paraId="5B94AC60" w14:textId="03C5BD39" w:rsidR="00A027B1" w:rsidRDefault="00A027B1" w:rsidP="00E23D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klausurrelevanten Inhalte entnehmen Sie den Ausführungen der jeweiligen Lehrenden.</w:t>
      </w:r>
    </w:p>
    <w:p w14:paraId="0F28A37B" w14:textId="77777777" w:rsidR="00A027B1" w:rsidRDefault="00A027B1" w:rsidP="00E23DD6">
      <w:pPr>
        <w:jc w:val="both"/>
        <w:rPr>
          <w:rFonts w:ascii="Arial" w:hAnsi="Arial" w:cs="Arial"/>
          <w:sz w:val="22"/>
          <w:szCs w:val="22"/>
        </w:rPr>
      </w:pPr>
    </w:p>
    <w:p w14:paraId="32A90096" w14:textId="3863CA0C" w:rsidR="00A027B1" w:rsidRDefault="00A027B1" w:rsidP="00A027B1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Für den Klausurteil </w:t>
      </w:r>
      <w:r w:rsidRPr="00865398">
        <w:rPr>
          <w:rFonts w:ascii="Arial" w:hAnsi="Arial" w:cs="Arial"/>
          <w:i/>
          <w:iCs/>
          <w:sz w:val="22"/>
          <w:szCs w:val="22"/>
        </w:rPr>
        <w:t xml:space="preserve">Grundlagen psychologischen Handelns </w:t>
      </w:r>
      <w:r>
        <w:rPr>
          <w:rFonts w:ascii="Arial" w:hAnsi="Arial" w:cs="Arial"/>
          <w:sz w:val="22"/>
          <w:szCs w:val="22"/>
        </w:rPr>
        <w:t>gilt: In der Klausur kann zwischen zwei Themenblöcken a fünf Themenblöcken (1-5, 6-10) ausgewählt werden. Hiervon müssen vier beantwortet werden.</w:t>
      </w:r>
    </w:p>
    <w:p w14:paraId="47F149F2" w14:textId="4DAF1352" w:rsidR="00A027B1" w:rsidRPr="00865398" w:rsidRDefault="00A027B1" w:rsidP="00A027B1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Für den Klausurteil </w:t>
      </w:r>
      <w:r w:rsidRPr="00865398">
        <w:rPr>
          <w:rFonts w:ascii="Arial" w:hAnsi="Arial" w:cs="Arial"/>
          <w:i/>
          <w:iCs/>
          <w:sz w:val="22"/>
          <w:szCs w:val="22"/>
        </w:rPr>
        <w:t xml:space="preserve">Bewegung in der Lebenswelt von Kindern und Jugendlichen </w:t>
      </w:r>
      <w:r>
        <w:rPr>
          <w:rFonts w:ascii="Arial" w:hAnsi="Arial" w:cs="Arial"/>
          <w:sz w:val="22"/>
          <w:szCs w:val="22"/>
        </w:rPr>
        <w:t>wird zu Beginn des Semesters eine prüfungsrelevante Literaturliste vorgelegt. Diese ist zusammen mit den Folien der Seminarsitzungen vollständig prüfungsrelevant.</w:t>
      </w:r>
    </w:p>
    <w:p w14:paraId="4507B861" w14:textId="0EAEA7B4" w:rsidR="00A027B1" w:rsidRPr="00865398" w:rsidRDefault="00A027B1" w:rsidP="00A027B1">
      <w:pPr>
        <w:pStyle w:val="Listenabsatz"/>
        <w:jc w:val="both"/>
        <w:rPr>
          <w:rFonts w:ascii="Arial" w:hAnsi="Arial" w:cs="Arial"/>
          <w:sz w:val="22"/>
          <w:szCs w:val="22"/>
        </w:rPr>
      </w:pPr>
    </w:p>
    <w:p w14:paraId="1B39CE36" w14:textId="18884400" w:rsidR="00A027B1" w:rsidRPr="00865398" w:rsidRDefault="00A027B1" w:rsidP="00E23DD6">
      <w:pPr>
        <w:jc w:val="both"/>
        <w:rPr>
          <w:rFonts w:ascii="Arial" w:hAnsi="Arial" w:cs="Arial"/>
          <w:sz w:val="22"/>
          <w:szCs w:val="22"/>
        </w:rPr>
      </w:pPr>
    </w:p>
    <w:p w14:paraId="1E8161FA" w14:textId="1010A6AE" w:rsidR="00E23DD6" w:rsidRPr="00865398" w:rsidRDefault="00E23DD6" w:rsidP="00E23DD6">
      <w:pPr>
        <w:jc w:val="both"/>
        <w:rPr>
          <w:rFonts w:ascii="Arial" w:hAnsi="Arial" w:cs="Arial"/>
          <w:sz w:val="22"/>
          <w:szCs w:val="22"/>
        </w:rPr>
      </w:pPr>
    </w:p>
    <w:p w14:paraId="7946FFA6" w14:textId="77777777" w:rsidR="000D764C" w:rsidRPr="00865398" w:rsidRDefault="000D764C" w:rsidP="00E23DD6">
      <w:pPr>
        <w:jc w:val="both"/>
        <w:rPr>
          <w:rFonts w:ascii="Arial" w:hAnsi="Arial" w:cs="Arial"/>
          <w:sz w:val="22"/>
          <w:szCs w:val="22"/>
        </w:rPr>
      </w:pPr>
    </w:p>
    <w:p w14:paraId="5CB2DB1A" w14:textId="548C5E9E" w:rsidR="00C7444B" w:rsidRPr="00865398" w:rsidRDefault="00C7444B" w:rsidP="00E23DD6">
      <w:pPr>
        <w:jc w:val="both"/>
        <w:rPr>
          <w:rFonts w:ascii="Arial" w:hAnsi="Arial" w:cs="Arial"/>
          <w:sz w:val="22"/>
          <w:szCs w:val="22"/>
        </w:rPr>
      </w:pPr>
    </w:p>
    <w:p w14:paraId="40218EB0" w14:textId="77777777" w:rsidR="00C7444B" w:rsidRPr="00865398" w:rsidRDefault="00C7444B">
      <w:pPr>
        <w:rPr>
          <w:rFonts w:ascii="Arial" w:hAnsi="Arial" w:cs="Arial"/>
          <w:sz w:val="22"/>
          <w:szCs w:val="22"/>
        </w:rPr>
      </w:pPr>
    </w:p>
    <w:sectPr w:rsidR="00C7444B" w:rsidRPr="008653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72E4"/>
    <w:multiLevelType w:val="multilevel"/>
    <w:tmpl w:val="D44C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83F5A"/>
    <w:multiLevelType w:val="hybridMultilevel"/>
    <w:tmpl w:val="5C2CA1D6"/>
    <w:lvl w:ilvl="0" w:tplc="48E007E6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897543">
    <w:abstractNumId w:val="1"/>
  </w:num>
  <w:num w:numId="2" w16cid:durableId="197197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D6"/>
    <w:rsid w:val="00021640"/>
    <w:rsid w:val="00091FB7"/>
    <w:rsid w:val="000C31C7"/>
    <w:rsid w:val="000D764C"/>
    <w:rsid w:val="001E4D3D"/>
    <w:rsid w:val="00300380"/>
    <w:rsid w:val="00363D34"/>
    <w:rsid w:val="003973F8"/>
    <w:rsid w:val="00450880"/>
    <w:rsid w:val="0045290C"/>
    <w:rsid w:val="00465F2C"/>
    <w:rsid w:val="004D0578"/>
    <w:rsid w:val="004D5577"/>
    <w:rsid w:val="00863C62"/>
    <w:rsid w:val="00865398"/>
    <w:rsid w:val="009A6577"/>
    <w:rsid w:val="00A027B1"/>
    <w:rsid w:val="00C7444B"/>
    <w:rsid w:val="00C8423E"/>
    <w:rsid w:val="00CB705A"/>
    <w:rsid w:val="00CD7D98"/>
    <w:rsid w:val="00D94905"/>
    <w:rsid w:val="00E016A2"/>
    <w:rsid w:val="00E23DD6"/>
    <w:rsid w:val="00EA50DF"/>
    <w:rsid w:val="00F1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D4BA"/>
  <w15:chartTrackingRefBased/>
  <w15:docId w15:val="{9C1AB25B-E40E-1A4F-8DB0-B03D80E6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3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3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3D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3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3D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3D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3D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3D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3D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3D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3D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3D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3DD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3DD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3D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3D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3D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3D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3D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3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3D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3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3D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3D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3D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3DD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3D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3DD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3D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21640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021640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423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D05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ort.kmst.tu-dortmund.de/storages/sport-kmst/r/Dokumente_und_Grafiken/Pruefungen/Personliches_Anmeldeformular__26.08.15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3144</Characters>
  <Application>Microsoft Office Word</Application>
  <DocSecurity>0</DocSecurity>
  <Lines>59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Dreiskämper</dc:creator>
  <cp:keywords/>
  <dc:description/>
  <cp:lastModifiedBy>Dennis Dreiskämper</cp:lastModifiedBy>
  <cp:revision>10</cp:revision>
  <dcterms:created xsi:type="dcterms:W3CDTF">2025-09-25T07:46:00Z</dcterms:created>
  <dcterms:modified xsi:type="dcterms:W3CDTF">2026-09-01T10:24:00Z</dcterms:modified>
</cp:coreProperties>
</file>